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7" w:rsidRPr="00047811" w:rsidRDefault="00B05D97" w:rsidP="00B05D97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</w:p>
    <w:p w:rsidR="00B05D97" w:rsidRPr="00047811" w:rsidRDefault="00B05D97" w:rsidP="00B05D97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</w:p>
    <w:p w:rsidR="00B05D97" w:rsidRPr="00494B17" w:rsidRDefault="00B05D97" w:rsidP="00B05D97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72"/>
          <w:szCs w:val="72"/>
        </w:rPr>
      </w:pPr>
      <w:r w:rsidRPr="00494B17">
        <w:rPr>
          <w:rFonts w:eastAsia="標楷體" w:hAnsi="標楷體"/>
          <w:b/>
          <w:sz w:val="72"/>
          <w:szCs w:val="72"/>
        </w:rPr>
        <w:t>論文</w:t>
      </w:r>
      <w:r w:rsidRPr="00494B17">
        <w:rPr>
          <w:rFonts w:eastAsia="標楷體" w:hAnsi="標楷體" w:hint="eastAsia"/>
          <w:b/>
          <w:sz w:val="72"/>
          <w:szCs w:val="72"/>
        </w:rPr>
        <w:t>口頭</w:t>
      </w:r>
      <w:r w:rsidRPr="00494B17">
        <w:rPr>
          <w:rFonts w:eastAsia="標楷體" w:hAnsi="標楷體"/>
          <w:b/>
          <w:sz w:val="72"/>
          <w:szCs w:val="72"/>
        </w:rPr>
        <w:t>發表</w:t>
      </w:r>
    </w:p>
    <w:p w:rsidR="00B05D97" w:rsidRPr="00494B17" w:rsidRDefault="00B05D97" w:rsidP="00B05D97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72"/>
          <w:szCs w:val="72"/>
        </w:rPr>
      </w:pP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0"/>
          <w:szCs w:val="72"/>
        </w:rPr>
      </w:pPr>
      <w:r w:rsidRPr="00494B17">
        <w:rPr>
          <w:rFonts w:eastAsia="標楷體" w:hAnsi="標楷體" w:hint="eastAsia"/>
          <w:b/>
          <w:sz w:val="40"/>
          <w:szCs w:val="72"/>
        </w:rPr>
        <w:t>上</w:t>
      </w:r>
      <w:proofErr w:type="gramStart"/>
      <w:r w:rsidRPr="00494B17">
        <w:rPr>
          <w:rFonts w:eastAsia="標楷體" w:hAnsi="標楷體" w:hint="eastAsia"/>
          <w:b/>
          <w:sz w:val="40"/>
          <w:szCs w:val="72"/>
        </w:rPr>
        <w:t>午場</w:t>
      </w:r>
      <w:proofErr w:type="gramEnd"/>
      <w:r w:rsidRPr="00494B17">
        <w:rPr>
          <w:rFonts w:eastAsia="標楷體" w:hAnsi="標楷體" w:hint="eastAsia"/>
          <w:b/>
          <w:sz w:val="40"/>
          <w:szCs w:val="72"/>
        </w:rPr>
        <w:t>時間：</w:t>
      </w:r>
      <w:r w:rsidRPr="00494B17">
        <w:rPr>
          <w:rFonts w:eastAsia="標楷體" w:hAnsi="標楷體" w:hint="eastAsia"/>
          <w:b/>
          <w:sz w:val="40"/>
          <w:szCs w:val="72"/>
        </w:rPr>
        <w:t xml:space="preserve"> 09:30~11:30</w:t>
      </w: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0"/>
          <w:szCs w:val="72"/>
        </w:rPr>
      </w:pPr>
      <w:r w:rsidRPr="00494B17">
        <w:rPr>
          <w:rFonts w:eastAsia="標楷體" w:hAnsi="標楷體" w:hint="eastAsia"/>
          <w:b/>
          <w:sz w:val="40"/>
          <w:szCs w:val="72"/>
        </w:rPr>
        <w:t>下</w:t>
      </w:r>
      <w:proofErr w:type="gramStart"/>
      <w:r w:rsidRPr="00494B17">
        <w:rPr>
          <w:rFonts w:eastAsia="標楷體" w:hAnsi="標楷體" w:hint="eastAsia"/>
          <w:b/>
          <w:sz w:val="40"/>
          <w:szCs w:val="72"/>
        </w:rPr>
        <w:t>午場</w:t>
      </w:r>
      <w:proofErr w:type="gramEnd"/>
      <w:r w:rsidRPr="00494B17">
        <w:rPr>
          <w:rFonts w:eastAsia="標楷體" w:hAnsi="標楷體" w:hint="eastAsia"/>
          <w:b/>
          <w:sz w:val="40"/>
          <w:szCs w:val="72"/>
        </w:rPr>
        <w:t>時間：</w:t>
      </w:r>
      <w:r w:rsidRPr="00494B17">
        <w:rPr>
          <w:rFonts w:eastAsia="標楷體" w:hAnsi="標楷體" w:hint="eastAsia"/>
          <w:b/>
          <w:sz w:val="40"/>
          <w:szCs w:val="72"/>
        </w:rPr>
        <w:t xml:space="preserve"> 13:00~15:00</w:t>
      </w:r>
    </w:p>
    <w:p w:rsidR="00494B17" w:rsidRPr="00494B17" w:rsidRDefault="00B05D97" w:rsidP="00494B17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0"/>
          <w:szCs w:val="72"/>
        </w:rPr>
      </w:pPr>
      <w:r w:rsidRPr="00494B17">
        <w:rPr>
          <w:rFonts w:eastAsia="標楷體" w:hAnsi="標楷體" w:hint="eastAsia"/>
          <w:b/>
          <w:sz w:val="40"/>
          <w:szCs w:val="72"/>
        </w:rPr>
        <w:t>報告時間：每組以</w:t>
      </w:r>
      <w:r w:rsidRPr="00494B17">
        <w:rPr>
          <w:rFonts w:eastAsia="標楷體" w:hAnsi="標楷體" w:hint="eastAsia"/>
          <w:b/>
          <w:sz w:val="40"/>
          <w:szCs w:val="72"/>
        </w:rPr>
        <w:t>10</w:t>
      </w:r>
      <w:r w:rsidRPr="00494B17">
        <w:rPr>
          <w:rFonts w:eastAsia="標楷體" w:hAnsi="標楷體" w:hint="eastAsia"/>
          <w:b/>
          <w:sz w:val="40"/>
          <w:szCs w:val="72"/>
        </w:rPr>
        <w:t>分鐘為限</w:t>
      </w:r>
    </w:p>
    <w:p w:rsidR="00B05D97" w:rsidRPr="00047811" w:rsidRDefault="00B05D97" w:rsidP="00B05D97">
      <w:pPr>
        <w:adjustRightInd w:val="0"/>
        <w:snapToGrid w:val="0"/>
        <w:spacing w:line="360" w:lineRule="auto"/>
        <w:rPr>
          <w:rFonts w:eastAsia="標楷體" w:hAnsi="標楷體"/>
          <w:sz w:val="72"/>
          <w:szCs w:val="72"/>
        </w:rPr>
      </w:pPr>
    </w:p>
    <w:p w:rsidR="00467EFC" w:rsidRPr="00FF58EA" w:rsidRDefault="00B05D97" w:rsidP="00B05D97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4"/>
          <w:szCs w:val="44"/>
        </w:rPr>
      </w:pPr>
      <w:r w:rsidRPr="00047811">
        <w:rPr>
          <w:rFonts w:eastAsia="標楷體" w:hAnsi="標楷體"/>
          <w:sz w:val="72"/>
          <w:szCs w:val="72"/>
        </w:rPr>
        <w:br w:type="page"/>
      </w:r>
      <w:r w:rsidR="00467EFC" w:rsidRPr="00FF58EA">
        <w:rPr>
          <w:rFonts w:eastAsia="標楷體" w:hAnsi="標楷體"/>
          <w:b/>
          <w:sz w:val="44"/>
          <w:szCs w:val="44"/>
        </w:rPr>
        <w:lastRenderedPageBreak/>
        <w:t>論文</w:t>
      </w:r>
      <w:r w:rsidR="00467EFC" w:rsidRPr="00FF58EA">
        <w:rPr>
          <w:rFonts w:eastAsia="標楷體" w:hAnsi="標楷體" w:hint="eastAsia"/>
          <w:b/>
          <w:sz w:val="44"/>
          <w:szCs w:val="44"/>
        </w:rPr>
        <w:t>口頭</w:t>
      </w:r>
      <w:r w:rsidR="00467EFC" w:rsidRPr="00FF58EA">
        <w:rPr>
          <w:rFonts w:eastAsia="標楷體" w:hAnsi="標楷體"/>
          <w:b/>
          <w:sz w:val="44"/>
          <w:szCs w:val="44"/>
        </w:rPr>
        <w:t>發表</w:t>
      </w:r>
      <w:r w:rsidR="00467EFC" w:rsidRPr="00FF58EA">
        <w:rPr>
          <w:rFonts w:eastAsia="標楷體" w:hAnsi="標楷體" w:hint="eastAsia"/>
          <w:b/>
          <w:sz w:val="44"/>
          <w:szCs w:val="44"/>
        </w:rPr>
        <w:t>位置</w:t>
      </w:r>
    </w:p>
    <w:p w:rsidR="00467EFC" w:rsidRPr="00562FCA" w:rsidRDefault="00562FCA" w:rsidP="00467E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32"/>
          <w:szCs w:val="32"/>
        </w:rPr>
      </w:pPr>
      <w:r w:rsidRPr="00562FCA">
        <w:rPr>
          <w:rFonts w:eastAsia="標楷體" w:hAnsi="標楷體" w:hint="eastAsia"/>
          <w:b/>
          <w:sz w:val="32"/>
          <w:szCs w:val="32"/>
        </w:rPr>
        <w:t>報告地點</w:t>
      </w:r>
      <w:r w:rsidRPr="00562FCA">
        <w:rPr>
          <w:rFonts w:eastAsia="標楷體" w:hAnsi="標楷體" w:hint="eastAsia"/>
          <w:b/>
          <w:sz w:val="32"/>
          <w:szCs w:val="32"/>
        </w:rPr>
        <w:t xml:space="preserve">: </w:t>
      </w:r>
      <w:proofErr w:type="gramStart"/>
      <w:r w:rsidRPr="00562FCA">
        <w:rPr>
          <w:rFonts w:eastAsia="標楷體" w:hAnsi="標楷體" w:hint="eastAsia"/>
          <w:b/>
          <w:sz w:val="32"/>
          <w:szCs w:val="32"/>
        </w:rPr>
        <w:t>正心樓</w:t>
      </w:r>
      <w:proofErr w:type="gramEnd"/>
      <w:r w:rsidRPr="00562FCA">
        <w:rPr>
          <w:rFonts w:eastAsia="標楷體" w:hAnsi="標楷體" w:hint="eastAsia"/>
          <w:b/>
          <w:sz w:val="32"/>
          <w:szCs w:val="32"/>
        </w:rPr>
        <w:t>3F</w:t>
      </w:r>
    </w:p>
    <w:tbl>
      <w:tblPr>
        <w:tblW w:w="5704" w:type="pct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3095"/>
        <w:gridCol w:w="2633"/>
        <w:gridCol w:w="1559"/>
        <w:gridCol w:w="1983"/>
      </w:tblGrid>
      <w:tr w:rsidR="0069279D" w:rsidRPr="00FF58EA" w:rsidTr="0069279D">
        <w:trPr>
          <w:jc w:val="center"/>
        </w:trPr>
        <w:tc>
          <w:tcPr>
            <w:tcW w:w="232" w:type="pct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FF58EA">
              <w:rPr>
                <w:rFonts w:eastAsia="標楷體" w:hint="eastAsia"/>
                <w:b/>
                <w:sz w:val="32"/>
                <w:szCs w:val="28"/>
              </w:rPr>
              <w:t>發表主題</w:t>
            </w:r>
          </w:p>
        </w:tc>
        <w:tc>
          <w:tcPr>
            <w:tcW w:w="1354" w:type="pct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Ansi="標楷體"/>
                <w:b/>
                <w:sz w:val="32"/>
                <w:szCs w:val="28"/>
              </w:rPr>
              <w:t>編號</w:t>
            </w:r>
          </w:p>
        </w:tc>
        <w:tc>
          <w:tcPr>
            <w:tcW w:w="802" w:type="pct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32"/>
                <w:szCs w:val="28"/>
              </w:rPr>
              <w:t>報告</w:t>
            </w:r>
            <w:r w:rsidRPr="00FF58EA">
              <w:rPr>
                <w:rFonts w:eastAsia="標楷體" w:hAnsi="標楷體"/>
                <w:b/>
                <w:sz w:val="32"/>
                <w:szCs w:val="28"/>
              </w:rPr>
              <w:t>地點</w:t>
            </w:r>
          </w:p>
        </w:tc>
        <w:tc>
          <w:tcPr>
            <w:tcW w:w="1020" w:type="pct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場次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Ansi="標楷體"/>
                <w:b/>
                <w:sz w:val="32"/>
                <w:szCs w:val="28"/>
              </w:rPr>
              <w:t>大學組</w:t>
            </w:r>
          </w:p>
        </w:tc>
        <w:tc>
          <w:tcPr>
            <w:tcW w:w="1592" w:type="pct"/>
            <w:tcBorders>
              <w:top w:val="single" w:sz="18" w:space="0" w:color="auto"/>
            </w:tcBorders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公共衛生組</w:t>
            </w:r>
          </w:p>
        </w:tc>
        <w:tc>
          <w:tcPr>
            <w:tcW w:w="1354" w:type="pc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UO-101~UO-1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09</w:t>
            </w:r>
          </w:p>
        </w:tc>
        <w:tc>
          <w:tcPr>
            <w:tcW w:w="802" w:type="pc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0311</w:t>
            </w:r>
          </w:p>
        </w:tc>
        <w:tc>
          <w:tcPr>
            <w:tcW w:w="1020" w:type="pct"/>
            <w:tcBorders>
              <w:top w:val="single" w:sz="18" w:space="0" w:color="auto"/>
            </w:tcBorders>
            <w:shd w:val="clear" w:color="auto" w:fill="EEECE1" w:themeFill="background2"/>
          </w:tcPr>
          <w:p w:rsidR="0069279D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下午</w:t>
            </w:r>
          </w:p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13:00~15:00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健康促進與預防醫學組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UO-201~UO-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209</w:t>
            </w:r>
          </w:p>
        </w:tc>
        <w:tc>
          <w:tcPr>
            <w:tcW w:w="802" w:type="pct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0312</w:t>
            </w:r>
          </w:p>
        </w:tc>
        <w:tc>
          <w:tcPr>
            <w:tcW w:w="1020" w:type="pct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13:00~15:00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tcBorders>
              <w:bottom w:val="single" w:sz="18" w:space="0" w:color="auto"/>
            </w:tcBorders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醫務管理與醫療品質組</w:t>
            </w:r>
          </w:p>
        </w:tc>
        <w:tc>
          <w:tcPr>
            <w:tcW w:w="1354" w:type="pct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UO-301~UO-3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10</w:t>
            </w:r>
          </w:p>
        </w:tc>
        <w:tc>
          <w:tcPr>
            <w:tcW w:w="802" w:type="pct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0325</w:t>
            </w:r>
          </w:p>
        </w:tc>
        <w:tc>
          <w:tcPr>
            <w:tcW w:w="1020" w:type="pct"/>
            <w:tcBorders>
              <w:bottom w:val="single" w:sz="18" w:space="0" w:color="auto"/>
            </w:tcBorders>
            <w:shd w:val="clear" w:color="auto" w:fill="EEECE1" w:themeFill="background2"/>
          </w:tcPr>
          <w:p w:rsidR="0069279D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上午</w:t>
            </w:r>
          </w:p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09:30~11:30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Ansi="標楷體"/>
                <w:b/>
                <w:sz w:val="32"/>
                <w:szCs w:val="28"/>
              </w:rPr>
              <w:t>研究生組與社會組</w:t>
            </w:r>
          </w:p>
        </w:tc>
        <w:tc>
          <w:tcPr>
            <w:tcW w:w="1592" w:type="pct"/>
            <w:tcBorders>
              <w:top w:val="single" w:sz="18" w:space="0" w:color="auto"/>
            </w:tcBorders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公共衛生與流行病組</w:t>
            </w:r>
          </w:p>
        </w:tc>
        <w:tc>
          <w:tcPr>
            <w:tcW w:w="13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GO-101~GO-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109</w:t>
            </w:r>
          </w:p>
        </w:tc>
        <w:tc>
          <w:tcPr>
            <w:tcW w:w="802" w:type="pct"/>
            <w:tcBorders>
              <w:top w:val="single" w:sz="18" w:space="0" w:color="auto"/>
            </w:tcBorders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0315</w:t>
            </w:r>
          </w:p>
        </w:tc>
        <w:tc>
          <w:tcPr>
            <w:tcW w:w="1020" w:type="pct"/>
            <w:tcBorders>
              <w:top w:val="single" w:sz="18" w:space="0" w:color="auto"/>
            </w:tcBorders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13:00~15:00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shd w:val="clear" w:color="auto" w:fill="auto"/>
          </w:tcPr>
          <w:p w:rsidR="0069279D" w:rsidRPr="00FF58EA" w:rsidRDefault="0069279D" w:rsidP="003833B3">
            <w:pPr>
              <w:snapToGrid w:val="0"/>
              <w:spacing w:line="276" w:lineRule="auto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健康促進與預防醫學組</w:t>
            </w:r>
          </w:p>
        </w:tc>
        <w:tc>
          <w:tcPr>
            <w:tcW w:w="1354" w:type="pct"/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GO-201~GO-2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10</w:t>
            </w:r>
          </w:p>
        </w:tc>
        <w:tc>
          <w:tcPr>
            <w:tcW w:w="802" w:type="pct"/>
            <w:shd w:val="clear" w:color="auto" w:fill="EEECE1" w:themeFill="background2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0315</w:t>
            </w:r>
          </w:p>
        </w:tc>
        <w:tc>
          <w:tcPr>
            <w:tcW w:w="1020" w:type="pct"/>
            <w:shd w:val="clear" w:color="auto" w:fill="EEECE1" w:themeFill="background2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09:30~11:30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69279D" w:rsidRPr="00FF58EA" w:rsidRDefault="0069279D" w:rsidP="003833B3">
            <w:pPr>
              <w:snapToGrid w:val="0"/>
              <w:spacing w:line="276" w:lineRule="auto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衛生政策與醫療資訊組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GO-301~GO-3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10</w:t>
            </w:r>
          </w:p>
        </w:tc>
        <w:tc>
          <w:tcPr>
            <w:tcW w:w="802" w:type="pct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0316</w:t>
            </w:r>
          </w:p>
        </w:tc>
        <w:tc>
          <w:tcPr>
            <w:tcW w:w="1020" w:type="pct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09:30~11:30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69279D" w:rsidRPr="00FF58EA" w:rsidRDefault="0069279D" w:rsidP="003833B3">
            <w:pPr>
              <w:snapToGrid w:val="0"/>
              <w:spacing w:line="276" w:lineRule="auto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醫務管理組</w:t>
            </w:r>
          </w:p>
        </w:tc>
        <w:tc>
          <w:tcPr>
            <w:tcW w:w="1354" w:type="pct"/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GO-401~GO-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409</w:t>
            </w:r>
          </w:p>
        </w:tc>
        <w:tc>
          <w:tcPr>
            <w:tcW w:w="802" w:type="pct"/>
            <w:shd w:val="clear" w:color="auto" w:fill="EEECE1" w:themeFill="background2"/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0316</w:t>
            </w:r>
          </w:p>
        </w:tc>
        <w:tc>
          <w:tcPr>
            <w:tcW w:w="1020" w:type="pct"/>
            <w:shd w:val="clear" w:color="auto" w:fill="EEECE1" w:themeFill="background2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13:00~15:00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23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69279D" w:rsidRPr="00FF58EA" w:rsidRDefault="0069279D" w:rsidP="003833B3">
            <w:pPr>
              <w:snapToGrid w:val="0"/>
              <w:spacing w:line="276" w:lineRule="auto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1592" w:type="pct"/>
            <w:tcBorders>
              <w:bottom w:val="single" w:sz="18" w:space="0" w:color="auto"/>
            </w:tcBorders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醫療行銷與品質組</w:t>
            </w:r>
          </w:p>
        </w:tc>
        <w:tc>
          <w:tcPr>
            <w:tcW w:w="135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/>
                <w:b/>
                <w:sz w:val="32"/>
                <w:szCs w:val="28"/>
              </w:rPr>
              <w:t>GO-501~GO-5</w:t>
            </w:r>
            <w:r w:rsidRPr="00FF58EA">
              <w:rPr>
                <w:rFonts w:eastAsia="標楷體" w:hint="eastAsia"/>
                <w:b/>
                <w:sz w:val="32"/>
                <w:szCs w:val="28"/>
              </w:rPr>
              <w:t>08</w:t>
            </w:r>
          </w:p>
        </w:tc>
        <w:tc>
          <w:tcPr>
            <w:tcW w:w="802" w:type="pct"/>
            <w:tcBorders>
              <w:bottom w:val="single" w:sz="18" w:space="0" w:color="auto"/>
            </w:tcBorders>
            <w:vAlign w:val="center"/>
          </w:tcPr>
          <w:p w:rsidR="0069279D" w:rsidRPr="00FF58EA" w:rsidRDefault="00562FCA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0325</w:t>
            </w:r>
          </w:p>
        </w:tc>
        <w:tc>
          <w:tcPr>
            <w:tcW w:w="1020" w:type="pct"/>
            <w:tcBorders>
              <w:bottom w:val="single" w:sz="18" w:space="0" w:color="auto"/>
            </w:tcBorders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eastAsia="標楷體" w:hAnsi="標楷體" w:hint="eastAsia"/>
                <w:b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69279D">
              <w:rPr>
                <w:rFonts w:eastAsia="標楷體" w:hAnsi="標楷體" w:hint="eastAsia"/>
                <w:sz w:val="32"/>
                <w:szCs w:val="72"/>
              </w:rPr>
              <w:t>13:00~15:00</w:t>
            </w:r>
          </w:p>
        </w:tc>
      </w:tr>
    </w:tbl>
    <w:p w:rsidR="00467EFC" w:rsidRPr="00FF58EA" w:rsidRDefault="00467EFC" w:rsidP="00467EFC">
      <w:pPr>
        <w:adjustRightInd w:val="0"/>
        <w:snapToGrid w:val="0"/>
        <w:spacing w:line="60" w:lineRule="exact"/>
        <w:rPr>
          <w:b/>
        </w:rPr>
      </w:pPr>
    </w:p>
    <w:p w:rsidR="0069279D" w:rsidRPr="00047811" w:rsidRDefault="00467EFC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  <w:r w:rsidRPr="00FF58EA">
        <w:rPr>
          <w:rFonts w:ascii="標楷體" w:eastAsia="標楷體" w:cs="標楷體" w:hint="eastAsia"/>
          <w:b/>
          <w:sz w:val="28"/>
          <w:szCs w:val="28"/>
        </w:rPr>
        <w:br w:type="page"/>
      </w:r>
    </w:p>
    <w:p w:rsidR="0069279D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</w:p>
    <w:p w:rsidR="00494B17" w:rsidRPr="00047811" w:rsidRDefault="00494B17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72"/>
          <w:szCs w:val="72"/>
        </w:rPr>
      </w:pPr>
      <w:r w:rsidRPr="00494B17">
        <w:rPr>
          <w:rFonts w:eastAsia="標楷體" w:hAnsi="標楷體"/>
          <w:b/>
          <w:sz w:val="72"/>
          <w:szCs w:val="72"/>
        </w:rPr>
        <w:t>論文</w:t>
      </w:r>
      <w:r w:rsidRPr="00494B17">
        <w:rPr>
          <w:rFonts w:eastAsia="標楷體" w:hAnsi="標楷體" w:hint="eastAsia"/>
          <w:b/>
          <w:sz w:val="72"/>
          <w:szCs w:val="72"/>
        </w:rPr>
        <w:t>海報</w:t>
      </w:r>
      <w:r w:rsidRPr="00494B17">
        <w:rPr>
          <w:rFonts w:eastAsia="標楷體" w:hAnsi="標楷體"/>
          <w:b/>
          <w:sz w:val="72"/>
          <w:szCs w:val="72"/>
        </w:rPr>
        <w:t>發表</w:t>
      </w: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72"/>
          <w:szCs w:val="72"/>
        </w:rPr>
      </w:pP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0"/>
          <w:szCs w:val="72"/>
        </w:rPr>
      </w:pPr>
      <w:r w:rsidRPr="00494B17">
        <w:rPr>
          <w:rFonts w:eastAsia="標楷體" w:hAnsi="標楷體" w:hint="eastAsia"/>
          <w:b/>
          <w:sz w:val="40"/>
          <w:szCs w:val="72"/>
        </w:rPr>
        <w:t>上</w:t>
      </w:r>
      <w:proofErr w:type="gramStart"/>
      <w:r w:rsidRPr="00494B17">
        <w:rPr>
          <w:rFonts w:eastAsia="標楷體" w:hAnsi="標楷體" w:hint="eastAsia"/>
          <w:b/>
          <w:sz w:val="40"/>
          <w:szCs w:val="72"/>
        </w:rPr>
        <w:t>午場</w:t>
      </w:r>
      <w:proofErr w:type="gramEnd"/>
      <w:r w:rsidRPr="00494B17">
        <w:rPr>
          <w:rFonts w:eastAsia="標楷體" w:hAnsi="標楷體" w:hint="eastAsia"/>
          <w:b/>
          <w:sz w:val="40"/>
          <w:szCs w:val="72"/>
        </w:rPr>
        <w:t>時間：</w:t>
      </w:r>
      <w:r w:rsidRPr="00494B17">
        <w:rPr>
          <w:rFonts w:eastAsia="標楷體" w:hAnsi="標楷體" w:hint="eastAsia"/>
          <w:b/>
          <w:sz w:val="40"/>
          <w:szCs w:val="72"/>
        </w:rPr>
        <w:t xml:space="preserve"> 09:00~11:30</w:t>
      </w:r>
    </w:p>
    <w:p w:rsidR="0069279D" w:rsidRPr="00494B17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40"/>
          <w:szCs w:val="72"/>
        </w:rPr>
      </w:pPr>
      <w:r w:rsidRPr="00494B17">
        <w:rPr>
          <w:rFonts w:eastAsia="標楷體" w:hAnsi="標楷體" w:hint="eastAsia"/>
          <w:b/>
          <w:sz w:val="40"/>
          <w:szCs w:val="72"/>
        </w:rPr>
        <w:t>下</w:t>
      </w:r>
      <w:proofErr w:type="gramStart"/>
      <w:r w:rsidRPr="00494B17">
        <w:rPr>
          <w:rFonts w:eastAsia="標楷體" w:hAnsi="標楷體" w:hint="eastAsia"/>
          <w:b/>
          <w:sz w:val="40"/>
          <w:szCs w:val="72"/>
        </w:rPr>
        <w:t>午場</w:t>
      </w:r>
      <w:proofErr w:type="gramEnd"/>
      <w:r w:rsidRPr="00494B17">
        <w:rPr>
          <w:rFonts w:eastAsia="標楷體" w:hAnsi="標楷體" w:hint="eastAsia"/>
          <w:b/>
          <w:sz w:val="40"/>
          <w:szCs w:val="72"/>
        </w:rPr>
        <w:t>時間：</w:t>
      </w:r>
      <w:r w:rsidRPr="00494B17">
        <w:rPr>
          <w:rFonts w:eastAsia="標楷體" w:hAnsi="標楷體" w:hint="eastAsia"/>
          <w:b/>
          <w:sz w:val="40"/>
          <w:szCs w:val="72"/>
        </w:rPr>
        <w:t xml:space="preserve"> 12:30~15:00</w:t>
      </w:r>
    </w:p>
    <w:p w:rsidR="0069279D" w:rsidRPr="00047811" w:rsidRDefault="0069279D" w:rsidP="0069279D">
      <w:pPr>
        <w:adjustRightInd w:val="0"/>
        <w:snapToGrid w:val="0"/>
        <w:spacing w:line="360" w:lineRule="auto"/>
        <w:jc w:val="center"/>
        <w:rPr>
          <w:rFonts w:eastAsia="標楷體" w:hAnsi="標楷體"/>
          <w:sz w:val="72"/>
          <w:szCs w:val="72"/>
        </w:rPr>
      </w:pPr>
    </w:p>
    <w:p w:rsidR="00B05D97" w:rsidRDefault="0069279D" w:rsidP="0069279D">
      <w:pPr>
        <w:widowControl/>
        <w:rPr>
          <w:rFonts w:ascii="標楷體" w:eastAsia="標楷體" w:hAnsi="Wingdings" w:cs="標楷體" w:hint="eastAsia"/>
          <w:b/>
          <w:kern w:val="0"/>
          <w:sz w:val="28"/>
          <w:szCs w:val="28"/>
        </w:rPr>
      </w:pPr>
      <w:r w:rsidRPr="00047811">
        <w:rPr>
          <w:rFonts w:eastAsia="標楷體" w:hAnsi="標楷體"/>
          <w:sz w:val="72"/>
          <w:szCs w:val="72"/>
        </w:rPr>
        <w:br w:type="page"/>
      </w:r>
    </w:p>
    <w:p w:rsidR="00467EFC" w:rsidRDefault="00467EFC" w:rsidP="00467EFC">
      <w:pPr>
        <w:pStyle w:val="Default"/>
        <w:snapToGrid w:val="0"/>
        <w:spacing w:line="360" w:lineRule="auto"/>
        <w:jc w:val="center"/>
        <w:rPr>
          <w:rFonts w:eastAsia="標楷體" w:hAnsi="標楷體"/>
          <w:b/>
          <w:color w:val="auto"/>
          <w:sz w:val="44"/>
          <w:szCs w:val="44"/>
        </w:rPr>
      </w:pPr>
      <w:r w:rsidRPr="00FF58EA">
        <w:rPr>
          <w:rFonts w:eastAsia="標楷體" w:hAnsi="標楷體"/>
          <w:b/>
          <w:color w:val="auto"/>
          <w:sz w:val="44"/>
          <w:szCs w:val="44"/>
        </w:rPr>
        <w:lastRenderedPageBreak/>
        <w:t>論文海報發表位置</w:t>
      </w:r>
    </w:p>
    <w:p w:rsidR="00562FCA" w:rsidRPr="00562FCA" w:rsidRDefault="00562FCA" w:rsidP="00562FCA">
      <w:pPr>
        <w:adjustRightInd w:val="0"/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r w:rsidRPr="00562FCA">
        <w:rPr>
          <w:rFonts w:eastAsia="標楷體" w:hAnsi="標楷體" w:hint="eastAsia"/>
          <w:b/>
          <w:sz w:val="32"/>
          <w:szCs w:val="32"/>
        </w:rPr>
        <w:t>張貼地點</w:t>
      </w:r>
      <w:r w:rsidRPr="00562FCA"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 w:rsidRPr="00562FCA">
        <w:rPr>
          <w:rFonts w:eastAsia="標楷體" w:hAnsi="標楷體" w:hint="eastAsia"/>
          <w:b/>
          <w:sz w:val="32"/>
          <w:szCs w:val="32"/>
        </w:rPr>
        <w:t>正心樓</w:t>
      </w:r>
      <w:proofErr w:type="gramEnd"/>
      <w:r w:rsidRPr="00562FCA">
        <w:rPr>
          <w:rFonts w:eastAsia="標楷體" w:hAnsi="標楷體" w:hint="eastAsia"/>
          <w:sz w:val="32"/>
          <w:szCs w:val="32"/>
        </w:rPr>
        <w:t>1F</w:t>
      </w:r>
      <w:bookmarkStart w:id="0" w:name="_GoBack"/>
      <w:bookmarkEnd w:id="0"/>
    </w:p>
    <w:tbl>
      <w:tblPr>
        <w:tblW w:w="9323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590"/>
        <w:gridCol w:w="2552"/>
        <w:gridCol w:w="2552"/>
      </w:tblGrid>
      <w:tr w:rsidR="0069279D" w:rsidRPr="00FF58EA" w:rsidTr="0069279D">
        <w:trPr>
          <w:tblHeader/>
          <w:jc w:val="center"/>
        </w:trPr>
        <w:tc>
          <w:tcPr>
            <w:tcW w:w="629" w:type="dxa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int="eastAsia"/>
                <w:b/>
                <w:sz w:val="32"/>
                <w:szCs w:val="28"/>
              </w:rPr>
              <w:t>發表主題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int="eastAsia"/>
                <w:b/>
                <w:sz w:val="32"/>
                <w:szCs w:val="28"/>
              </w:rPr>
              <w:t>編號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場次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int="eastAsia"/>
                <w:b/>
                <w:sz w:val="32"/>
                <w:szCs w:val="28"/>
              </w:rPr>
              <w:t>大學組</w:t>
            </w:r>
          </w:p>
        </w:tc>
        <w:tc>
          <w:tcPr>
            <w:tcW w:w="3590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公共衛生與衛生政策組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UP-101~UP-120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69279D" w:rsidRPr="0069279D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上午</w:t>
            </w:r>
          </w:p>
          <w:p w:rsidR="0069279D" w:rsidRPr="0069279D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09:00~11:30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</w:tcBorders>
            <w:shd w:val="clear" w:color="auto" w:fill="auto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健康促進與長期</w:t>
            </w:r>
            <w:proofErr w:type="gramStart"/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照護組</w:t>
            </w:r>
            <w:proofErr w:type="gram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UP-201~UP-218</w:t>
            </w:r>
          </w:p>
        </w:tc>
        <w:tc>
          <w:tcPr>
            <w:tcW w:w="2552" w:type="dxa"/>
            <w:tcBorders>
              <w:top w:val="nil"/>
            </w:tcBorders>
          </w:tcPr>
          <w:p w:rsidR="0069279D" w:rsidRP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09:00~11:30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</w:tcBorders>
            <w:shd w:val="clear" w:color="auto" w:fill="auto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醫務管理與醫療品質組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UP-301~UP-318</w:t>
            </w:r>
          </w:p>
        </w:tc>
        <w:tc>
          <w:tcPr>
            <w:tcW w:w="2552" w:type="dxa"/>
            <w:tcBorders>
              <w:top w:val="nil"/>
            </w:tcBorders>
          </w:tcPr>
          <w:p w:rsidR="0069279D" w:rsidRP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09:00~11:30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F58EA">
              <w:rPr>
                <w:rFonts w:eastAsia="標楷體" w:hint="eastAsia"/>
                <w:b/>
                <w:sz w:val="32"/>
                <w:szCs w:val="28"/>
              </w:rPr>
              <w:t>社會及研究生組</w:t>
            </w:r>
          </w:p>
        </w:tc>
        <w:tc>
          <w:tcPr>
            <w:tcW w:w="3590" w:type="dxa"/>
            <w:tcBorders>
              <w:top w:val="single" w:sz="12" w:space="0" w:color="auto"/>
              <w:bottom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醫療資訊與其他組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GP701-GP721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  <w:shd w:val="clear" w:color="auto" w:fill="EEECE1" w:themeFill="background2"/>
          </w:tcPr>
          <w:p w:rsidR="0069279D" w:rsidRP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09:00~11:30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  <w:shd w:val="clear" w:color="auto" w:fill="auto"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長期</w:t>
            </w:r>
            <w:proofErr w:type="gramStart"/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照護組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GP201-GP222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9279D" w:rsidRP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上午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09:00~11:30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  <w:shd w:val="clear" w:color="auto" w:fill="auto"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健康促進與預防醫學組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GP301-GP320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12:30~15:00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</w:tcBorders>
            <w:shd w:val="clear" w:color="auto" w:fill="auto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衛生政策與醫療品質組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GP401-GP421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12:30~15:00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醫務管理組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69279D" w:rsidRPr="00FF58EA" w:rsidRDefault="0069279D" w:rsidP="003833B3">
            <w:pPr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GP501-GP520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EEECE1" w:themeFill="background2"/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12:30~15:00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279D" w:rsidRPr="00FF58EA" w:rsidRDefault="0069279D" w:rsidP="00467EFC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醫療品質組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GP601-GP620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9279D" w:rsidRDefault="0069279D" w:rsidP="0069279D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下午</w:t>
            </w:r>
          </w:p>
          <w:p w:rsidR="0069279D" w:rsidRPr="00FF58EA" w:rsidRDefault="0069279D" w:rsidP="0069279D">
            <w:pPr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12:30~15:00</w:t>
            </w:r>
          </w:p>
        </w:tc>
      </w:tr>
      <w:tr w:rsidR="0069279D" w:rsidRPr="00FF58EA" w:rsidTr="0069279D">
        <w:trPr>
          <w:trHeight w:val="1134"/>
          <w:jc w:val="center"/>
        </w:trPr>
        <w:tc>
          <w:tcPr>
            <w:tcW w:w="629" w:type="dxa"/>
            <w:vMerge/>
          </w:tcPr>
          <w:p w:rsidR="0069279D" w:rsidRPr="00FF58EA" w:rsidRDefault="0069279D" w:rsidP="003833B3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F58EA">
              <w:rPr>
                <w:rFonts w:eastAsia="標楷體" w:hAnsi="標楷體" w:hint="eastAsia"/>
                <w:b/>
                <w:sz w:val="28"/>
                <w:szCs w:val="28"/>
              </w:rPr>
              <w:t>公共衛生與健康促進組</w:t>
            </w:r>
          </w:p>
        </w:tc>
        <w:tc>
          <w:tcPr>
            <w:tcW w:w="2552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FF58EA">
              <w:rPr>
                <w:rFonts w:eastAsia="標楷體" w:hint="eastAsia"/>
                <w:sz w:val="32"/>
                <w:szCs w:val="28"/>
              </w:rPr>
              <w:t>GP101-GP119</w:t>
            </w:r>
          </w:p>
        </w:tc>
        <w:tc>
          <w:tcPr>
            <w:tcW w:w="2552" w:type="dxa"/>
            <w:tcBorders>
              <w:top w:val="nil"/>
              <w:bottom w:val="single" w:sz="18" w:space="0" w:color="auto"/>
            </w:tcBorders>
          </w:tcPr>
          <w:p w:rsidR="0069279D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下午</w:t>
            </w:r>
          </w:p>
          <w:p w:rsidR="0069279D" w:rsidRPr="00FF58EA" w:rsidRDefault="0069279D" w:rsidP="003833B3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28"/>
              </w:rPr>
            </w:pPr>
            <w:r w:rsidRPr="0069279D">
              <w:rPr>
                <w:rFonts w:eastAsia="標楷體" w:hint="eastAsia"/>
                <w:sz w:val="32"/>
                <w:szCs w:val="28"/>
              </w:rPr>
              <w:t>12:30~15:00</w:t>
            </w:r>
          </w:p>
        </w:tc>
      </w:tr>
    </w:tbl>
    <w:p w:rsidR="00FB03D3" w:rsidRPr="00FF58EA" w:rsidRDefault="00FB03D3" w:rsidP="00467EFC"/>
    <w:sectPr w:rsidR="00FB03D3" w:rsidRPr="00FF58EA" w:rsidSect="00FB0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F8" w:rsidRDefault="00FF63F8" w:rsidP="00541D43">
      <w:r>
        <w:separator/>
      </w:r>
    </w:p>
  </w:endnote>
  <w:endnote w:type="continuationSeparator" w:id="0">
    <w:p w:rsidR="00FF63F8" w:rsidRDefault="00FF63F8" w:rsidP="0054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F8" w:rsidRDefault="00FF63F8" w:rsidP="00541D43">
      <w:r>
        <w:separator/>
      </w:r>
    </w:p>
  </w:footnote>
  <w:footnote w:type="continuationSeparator" w:id="0">
    <w:p w:rsidR="00FF63F8" w:rsidRDefault="00FF63F8" w:rsidP="0054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FC"/>
    <w:rsid w:val="00071457"/>
    <w:rsid w:val="00435EE1"/>
    <w:rsid w:val="00467EFC"/>
    <w:rsid w:val="00494B17"/>
    <w:rsid w:val="00516ADF"/>
    <w:rsid w:val="00541D43"/>
    <w:rsid w:val="00562FCA"/>
    <w:rsid w:val="00630225"/>
    <w:rsid w:val="0069279D"/>
    <w:rsid w:val="008F1606"/>
    <w:rsid w:val="00915D69"/>
    <w:rsid w:val="00B05D97"/>
    <w:rsid w:val="00C05E12"/>
    <w:rsid w:val="00FB03D3"/>
    <w:rsid w:val="00FF58EA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EFC"/>
    <w:pPr>
      <w:widowControl w:val="0"/>
      <w:autoSpaceDE w:val="0"/>
      <w:autoSpaceDN w:val="0"/>
      <w:adjustRightInd w:val="0"/>
    </w:pPr>
    <w:rPr>
      <w:rFonts w:ascii="Wingdings" w:eastAsia="新細明體" w:hAnsi="Wingdings" w:cs="Wingding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1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1D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1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1D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05D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F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EFC"/>
    <w:pPr>
      <w:widowControl w:val="0"/>
      <w:autoSpaceDE w:val="0"/>
      <w:autoSpaceDN w:val="0"/>
      <w:adjustRightInd w:val="0"/>
    </w:pPr>
    <w:rPr>
      <w:rFonts w:ascii="Wingdings" w:eastAsia="新細明體" w:hAnsi="Wingdings" w:cs="Wingding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1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1D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1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1D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05D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821</Characters>
  <Application>Microsoft Office Word</Application>
  <DocSecurity>0</DocSecurity>
  <Lines>6</Lines>
  <Paragraphs>1</Paragraphs>
  <ScaleCrop>false</ScaleCrop>
  <Company>LAB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</cp:revision>
  <cp:lastPrinted>2014-05-12T05:23:00Z</cp:lastPrinted>
  <dcterms:created xsi:type="dcterms:W3CDTF">2014-05-12T05:24:00Z</dcterms:created>
  <dcterms:modified xsi:type="dcterms:W3CDTF">2014-05-12T05:24:00Z</dcterms:modified>
</cp:coreProperties>
</file>